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F2B" w:rsidRDefault="00115C98" w:rsidP="000D5F2B">
      <w:pPr>
        <w:pStyle w:val="Balk1"/>
      </w:pPr>
      <w:bookmarkStart w:id="0" w:name="_GoBack"/>
      <w:bookmarkEnd w:id="0"/>
      <w:r>
        <w:t>1-</w:t>
      </w:r>
      <w:r w:rsidR="000D5F2B">
        <w:t>Giriş</w:t>
      </w:r>
    </w:p>
    <w:p w:rsidR="000D5F2B" w:rsidRDefault="000D5F2B" w:rsidP="000D5F2B">
      <w:proofErr w:type="spellStart"/>
      <w:r w:rsidRPr="000D5F2B">
        <w:t>European</w:t>
      </w:r>
      <w:proofErr w:type="spellEnd"/>
      <w:r w:rsidRPr="000D5F2B">
        <w:t xml:space="preserve"> </w:t>
      </w:r>
      <w:proofErr w:type="spellStart"/>
      <w:r w:rsidRPr="000D5F2B">
        <w:t>Journal</w:t>
      </w:r>
      <w:proofErr w:type="spellEnd"/>
      <w:r w:rsidRPr="000D5F2B">
        <w:t xml:space="preserve"> of </w:t>
      </w:r>
      <w:proofErr w:type="spellStart"/>
      <w:r w:rsidRPr="000D5F2B">
        <w:t>Science</w:t>
      </w:r>
      <w:proofErr w:type="spellEnd"/>
      <w:r w:rsidRPr="000D5F2B">
        <w:t xml:space="preserve"> </w:t>
      </w:r>
      <w:proofErr w:type="spellStart"/>
      <w:r w:rsidRPr="000D5F2B">
        <w:t>and</w:t>
      </w:r>
      <w:proofErr w:type="spellEnd"/>
      <w:r w:rsidRPr="000D5F2B">
        <w:t xml:space="preserve"> </w:t>
      </w:r>
      <w:proofErr w:type="spellStart"/>
      <w:r w:rsidRPr="000D5F2B">
        <w:t>Technology</w:t>
      </w:r>
      <w:proofErr w:type="spellEnd"/>
      <w:r w:rsidRPr="000D5F2B">
        <w:t xml:space="preserve"> Dünyanın yaklaşık olarak %70’i sularla kaplıdır. İnsanlar için su altındaki geniş biyolojik kaynakların ve su altındaki yaşamın keşfi her zaman dikkat çeken bir konu olmaktadır. Bunun için üzerinde farklı </w:t>
      </w:r>
      <w:proofErr w:type="spellStart"/>
      <w:r w:rsidRPr="000D5F2B">
        <w:t>sensörlerin</w:t>
      </w:r>
      <w:proofErr w:type="spellEnd"/>
      <w:r w:rsidRPr="000D5F2B">
        <w:t xml:space="preserve"> kullanıldığı birçok insanlı ya da insansız sualtı aracı geliştirilmiştir (</w:t>
      </w:r>
      <w:proofErr w:type="spellStart"/>
      <w:r w:rsidRPr="000D5F2B">
        <w:t>Nyrkov</w:t>
      </w:r>
      <w:proofErr w:type="spellEnd"/>
      <w:r w:rsidRPr="000D5F2B">
        <w:t xml:space="preserve"> et al., 2017). Su altı araçlarından görüntüler elde edilerek, su altı kaynaklarının keşfi, hedef konumlandırması ve tanımlama, </w:t>
      </w:r>
      <w:proofErr w:type="spellStart"/>
      <w:r w:rsidRPr="000D5F2B">
        <w:t>navigasyon</w:t>
      </w:r>
      <w:proofErr w:type="spellEnd"/>
      <w:r w:rsidRPr="000D5F2B">
        <w:t xml:space="preserve"> ve yol planlanması, engellerden kaçınma, boru hatları, haritalama gibi birçok işlemin yapılması sağlanmıştır. Geliştirilen araçlarda sualtı görüntülerinin elde edilmesi ve işlenmesi için kullanılan ekipman ve </w:t>
      </w:r>
      <w:proofErr w:type="spellStart"/>
      <w:r w:rsidRPr="000D5F2B">
        <w:t>sensörlerin</w:t>
      </w:r>
      <w:proofErr w:type="spellEnd"/>
      <w:r w:rsidRPr="000D5F2B">
        <w:t xml:space="preserve"> pahalı olması, yapılan çalışmaların ilerlemesinin önündeki en büyük engel olarak karşımıza çıkmaktadır.</w:t>
      </w:r>
    </w:p>
    <w:p w:rsidR="00115C98" w:rsidRDefault="00115C98" w:rsidP="00115C98">
      <w:pPr>
        <w:pStyle w:val="Balk1"/>
      </w:pPr>
      <w:r>
        <w:t>2-Materyal</w:t>
      </w:r>
    </w:p>
    <w:p w:rsidR="00115C98" w:rsidRPr="00115C98" w:rsidRDefault="00115C98" w:rsidP="00115C98">
      <w:pPr>
        <w:pStyle w:val="Balk2"/>
      </w:pPr>
      <w:r>
        <w:t>2.1-Metot</w:t>
      </w:r>
    </w:p>
    <w:p w:rsidR="00791CC9" w:rsidRDefault="00791CC9" w:rsidP="00791CC9">
      <w:proofErr w:type="spellStart"/>
      <w:r w:rsidRPr="000D5F2B">
        <w:t>European</w:t>
      </w:r>
      <w:proofErr w:type="spellEnd"/>
      <w:r w:rsidRPr="000D5F2B">
        <w:t xml:space="preserve"> </w:t>
      </w:r>
      <w:proofErr w:type="spellStart"/>
      <w:r w:rsidRPr="000D5F2B">
        <w:t>Journal</w:t>
      </w:r>
      <w:proofErr w:type="spellEnd"/>
      <w:r w:rsidRPr="000D5F2B">
        <w:t xml:space="preserve"> of </w:t>
      </w:r>
      <w:proofErr w:type="spellStart"/>
      <w:r w:rsidRPr="000D5F2B">
        <w:t>Science</w:t>
      </w:r>
      <w:proofErr w:type="spellEnd"/>
      <w:r w:rsidRPr="000D5F2B">
        <w:t xml:space="preserve"> </w:t>
      </w:r>
      <w:proofErr w:type="spellStart"/>
      <w:r w:rsidRPr="000D5F2B">
        <w:t>and</w:t>
      </w:r>
      <w:proofErr w:type="spellEnd"/>
      <w:r w:rsidRPr="000D5F2B">
        <w:t xml:space="preserve"> </w:t>
      </w:r>
      <w:proofErr w:type="spellStart"/>
      <w:r w:rsidRPr="000D5F2B">
        <w:t>Technology</w:t>
      </w:r>
      <w:proofErr w:type="spellEnd"/>
      <w:r w:rsidRPr="000D5F2B">
        <w:t xml:space="preserve"> Dünyanın yaklaşık olarak %70’i sularla kaplıdır. İnsanlar için su altındaki geniş biyolojik kaynakların ve su altındaki yaşamın keşfi her zaman dikkat çeken bir konu olmaktadır. Bunun için üzerinde farklı </w:t>
      </w:r>
      <w:proofErr w:type="spellStart"/>
      <w:r w:rsidRPr="000D5F2B">
        <w:t>sensörlerin</w:t>
      </w:r>
      <w:proofErr w:type="spellEnd"/>
      <w:r w:rsidRPr="000D5F2B">
        <w:t xml:space="preserve"> kullanıldığı birçok insanlı ya da insansız sualtı aracı geliştirilmiştir (</w:t>
      </w:r>
      <w:proofErr w:type="spellStart"/>
      <w:r w:rsidRPr="000D5F2B">
        <w:t>Nyrkov</w:t>
      </w:r>
      <w:proofErr w:type="spellEnd"/>
      <w:r w:rsidRPr="000D5F2B">
        <w:t xml:space="preserve"> et al., 2017). Su altı araçlarından görüntüler elde edilerek, su altı kaynaklarının keşfi, hedef konumlandırması ve tanımlama, </w:t>
      </w:r>
      <w:proofErr w:type="spellStart"/>
      <w:r w:rsidRPr="000D5F2B">
        <w:t>navigasyon</w:t>
      </w:r>
      <w:proofErr w:type="spellEnd"/>
      <w:r w:rsidRPr="000D5F2B">
        <w:t xml:space="preserve"> ve yol planlanması, engellerden kaçınma, boru hatları, haritalama gibi birçok işlemin yapılması sağlanmıştır. Geliştirilen araçlarda sualtı görüntülerinin elde edilmesi ve işlenmesi için kullanılan ekipman ve </w:t>
      </w:r>
      <w:proofErr w:type="spellStart"/>
      <w:r w:rsidRPr="000D5F2B">
        <w:t>sensörlerin</w:t>
      </w:r>
      <w:proofErr w:type="spellEnd"/>
      <w:r w:rsidRPr="000D5F2B">
        <w:t xml:space="preserve"> pahalı olması, yapılan çalışmaların ilerlemesinin önündeki en büyük engel olarak karşımıza çıkmaktadır.</w:t>
      </w:r>
    </w:p>
    <w:p w:rsidR="00115C98" w:rsidRDefault="00115C98" w:rsidP="00115C98">
      <w:pPr>
        <w:pStyle w:val="Balk1"/>
      </w:pPr>
      <w:r>
        <w:t>3-Araştırma Bulguları</w:t>
      </w:r>
    </w:p>
    <w:p w:rsidR="00115C98" w:rsidRDefault="00115C98" w:rsidP="00115C98">
      <w:pPr>
        <w:pStyle w:val="Balk2"/>
      </w:pPr>
      <w:r>
        <w:t>3.1-Bulgular</w:t>
      </w:r>
    </w:p>
    <w:p w:rsidR="00791CC9" w:rsidRDefault="00791CC9" w:rsidP="00791CC9">
      <w:proofErr w:type="spellStart"/>
      <w:r w:rsidRPr="000D5F2B">
        <w:t>European</w:t>
      </w:r>
      <w:proofErr w:type="spellEnd"/>
      <w:r w:rsidRPr="000D5F2B">
        <w:t xml:space="preserve"> </w:t>
      </w:r>
      <w:proofErr w:type="spellStart"/>
      <w:r w:rsidRPr="000D5F2B">
        <w:t>Journal</w:t>
      </w:r>
      <w:proofErr w:type="spellEnd"/>
      <w:r w:rsidRPr="000D5F2B">
        <w:t xml:space="preserve"> of </w:t>
      </w:r>
      <w:proofErr w:type="spellStart"/>
      <w:r w:rsidRPr="000D5F2B">
        <w:t>Science</w:t>
      </w:r>
      <w:proofErr w:type="spellEnd"/>
      <w:r w:rsidRPr="000D5F2B">
        <w:t xml:space="preserve"> </w:t>
      </w:r>
      <w:proofErr w:type="spellStart"/>
      <w:r w:rsidRPr="000D5F2B">
        <w:t>and</w:t>
      </w:r>
      <w:proofErr w:type="spellEnd"/>
      <w:r w:rsidRPr="000D5F2B">
        <w:t xml:space="preserve"> </w:t>
      </w:r>
      <w:proofErr w:type="spellStart"/>
      <w:r w:rsidRPr="000D5F2B">
        <w:t>Technology</w:t>
      </w:r>
      <w:proofErr w:type="spellEnd"/>
      <w:r w:rsidRPr="000D5F2B">
        <w:t xml:space="preserve"> Dünyanın yaklaşık olarak %70’i sularla kaplıdır. İnsanlar için su altındaki geniş biyolojik kaynakların ve su altındaki yaşamın keşfi her zaman dikkat çeken bir konu olmaktadır. Bunun için üzerinde farklı </w:t>
      </w:r>
      <w:proofErr w:type="spellStart"/>
      <w:r w:rsidRPr="000D5F2B">
        <w:t>sensörlerin</w:t>
      </w:r>
      <w:proofErr w:type="spellEnd"/>
      <w:r w:rsidRPr="000D5F2B">
        <w:t xml:space="preserve"> kullanıldığı birçok insanlı ya da insansız sualtı aracı geliştirilmiştir (</w:t>
      </w:r>
      <w:proofErr w:type="spellStart"/>
      <w:r w:rsidRPr="000D5F2B">
        <w:t>Nyrkov</w:t>
      </w:r>
      <w:proofErr w:type="spellEnd"/>
      <w:r w:rsidRPr="000D5F2B">
        <w:t xml:space="preserve"> et al., 2017). Su altı araçlarından görüntüler elde edilerek, su altı kaynaklarının keşfi, hedef konumlandırması ve tanımlama, </w:t>
      </w:r>
      <w:proofErr w:type="spellStart"/>
      <w:r w:rsidRPr="000D5F2B">
        <w:t>navigasyon</w:t>
      </w:r>
      <w:proofErr w:type="spellEnd"/>
      <w:r w:rsidRPr="000D5F2B">
        <w:t xml:space="preserve"> ve yol planlanması, engellerden kaçınma, boru hatları, haritalama gibi birçok işlemin yapılması sağlanmıştır. Geliştirilen araçlarda sualtı görüntülerinin elde edilmesi </w:t>
      </w:r>
      <w:r w:rsidRPr="000D5F2B">
        <w:lastRenderedPageBreak/>
        <w:t xml:space="preserve">ve işlenmesi için kullanılan ekipman ve </w:t>
      </w:r>
      <w:proofErr w:type="spellStart"/>
      <w:r w:rsidRPr="000D5F2B">
        <w:t>sensörlerin</w:t>
      </w:r>
      <w:proofErr w:type="spellEnd"/>
      <w:r w:rsidRPr="000D5F2B">
        <w:t xml:space="preserve"> pahalı olması, yapılan çalışmaların ilerlemesinin önündeki en büyük engel olarak karşımıza çıkmaktadır.</w:t>
      </w:r>
    </w:p>
    <w:p w:rsidR="00791CC9" w:rsidRDefault="00791CC9" w:rsidP="00791CC9">
      <w:pPr>
        <w:pStyle w:val="Balk1"/>
      </w:pPr>
      <w:r>
        <w:t>4- Tartışma</w:t>
      </w:r>
    </w:p>
    <w:p w:rsidR="00115C98" w:rsidRPr="00115C98" w:rsidRDefault="00791CC9" w:rsidP="00115C98">
      <w:pPr>
        <w:pStyle w:val="Balk1"/>
      </w:pPr>
      <w:r>
        <w:t>5</w:t>
      </w:r>
      <w:r w:rsidR="00115C98">
        <w:t>-Sonuç</w:t>
      </w:r>
    </w:p>
    <w:p w:rsidR="00115C98" w:rsidRDefault="00115C98" w:rsidP="00115C98"/>
    <w:p w:rsidR="00115C98" w:rsidRDefault="00115C98" w:rsidP="00115C98"/>
    <w:p w:rsidR="00115C98" w:rsidRDefault="00115C98" w:rsidP="00115C98"/>
    <w:p w:rsidR="00115C98" w:rsidRDefault="00115C98" w:rsidP="00115C98"/>
    <w:p w:rsidR="00115C98" w:rsidRPr="00115C98" w:rsidRDefault="00115C98" w:rsidP="00115C98"/>
    <w:sectPr w:rsidR="00115C98" w:rsidRPr="00115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F9"/>
    <w:rsid w:val="000568FC"/>
    <w:rsid w:val="000D5F2B"/>
    <w:rsid w:val="000E02F9"/>
    <w:rsid w:val="00115C98"/>
    <w:rsid w:val="00791CC9"/>
    <w:rsid w:val="00CA2A57"/>
    <w:rsid w:val="00F1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1AF7"/>
  <w15:chartTrackingRefBased/>
  <w15:docId w15:val="{BD835576-CF78-4E0F-AE19-48710201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F2B"/>
    <w:pPr>
      <w:spacing w:before="120" w:after="120" w:line="360" w:lineRule="auto"/>
      <w:ind w:firstLine="709"/>
      <w:jc w:val="both"/>
    </w:pPr>
    <w:rPr>
      <w:rFonts w:ascii="Times New Roman" w:hAnsi="Times New Roman"/>
      <w:color w:val="000000" w:themeColor="text1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D5F2B"/>
    <w:pPr>
      <w:keepNext/>
      <w:keepLines/>
      <w:spacing w:before="240"/>
      <w:ind w:firstLine="0"/>
      <w:jc w:val="lef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15C98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5F2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115C98"/>
    <w:pPr>
      <w:spacing w:after="0" w:line="259" w:lineRule="auto"/>
      <w:outlineLvl w:val="9"/>
    </w:pPr>
    <w:rPr>
      <w:b w:val="0"/>
      <w:color w:val="2F5496" w:themeColor="accent1" w:themeShade="BF"/>
      <w:sz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115C98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15C98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115C98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T2">
    <w:name w:val="toc 2"/>
    <w:basedOn w:val="Normal"/>
    <w:next w:val="Normal"/>
    <w:autoRedefine/>
    <w:uiPriority w:val="39"/>
    <w:unhideWhenUsed/>
    <w:rsid w:val="00115C98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E8DD-D4E4-4BE3-90D9-441A5851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2025-10-15T07:33:00Z</dcterms:created>
  <dcterms:modified xsi:type="dcterms:W3CDTF">2025-10-22T08:14:00Z</dcterms:modified>
</cp:coreProperties>
</file>